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DD8C4">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7C544BCA">
      <w:pPr>
        <w:pStyle w:val="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lang w:val="en-US" w:eastAsia="zh-CN"/>
        </w:rPr>
      </w:pPr>
    </w:p>
    <w:p w14:paraId="4CF875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US" w:eastAsia="zh-CN"/>
        </w:rPr>
      </w:pPr>
      <w:bookmarkStart w:id="3" w:name="_GoBack"/>
      <w:r>
        <w:rPr>
          <w:rFonts w:hint="default" w:ascii="Times New Roman" w:hAnsi="Times New Roman" w:eastAsia="方正小标宋简体" w:cs="Times New Roman"/>
          <w:sz w:val="44"/>
          <w:szCs w:val="44"/>
          <w:lang w:val="en-US" w:eastAsia="zh-CN"/>
        </w:rPr>
        <w:t>2025年全区广播电视重点作品和</w:t>
      </w:r>
    </w:p>
    <w:p w14:paraId="363AA3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节目扶持项目</w:t>
      </w:r>
    </w:p>
    <w:bookmarkEnd w:id="3"/>
    <w:p w14:paraId="7F3E8A47">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 xml:space="preserve">                        </w:t>
      </w:r>
    </w:p>
    <w:tbl>
      <w:tblPr>
        <w:tblStyle w:val="6"/>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871"/>
        <w:gridCol w:w="3732"/>
        <w:gridCol w:w="2485"/>
      </w:tblGrid>
      <w:tr w14:paraId="0B9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98" w:type="pct"/>
            <w:tcBorders>
              <w:top w:val="single" w:color="000000" w:sz="4" w:space="0"/>
              <w:left w:val="single" w:color="000000" w:sz="4" w:space="0"/>
              <w:bottom w:val="single" w:color="000000" w:sz="4" w:space="0"/>
            </w:tcBorders>
            <w:noWrap w:val="0"/>
            <w:vAlign w:val="center"/>
          </w:tcPr>
          <w:p w14:paraId="19F75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序号</w:t>
            </w:r>
          </w:p>
        </w:tc>
        <w:tc>
          <w:tcPr>
            <w:tcW w:w="1041" w:type="pct"/>
            <w:tcBorders>
              <w:top w:val="single" w:color="000000" w:sz="4" w:space="0"/>
              <w:bottom w:val="single" w:color="000000" w:sz="4" w:space="0"/>
            </w:tcBorders>
            <w:noWrap w:val="0"/>
            <w:vAlign w:val="center"/>
          </w:tcPr>
          <w:p w14:paraId="53024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项目类型</w:t>
            </w:r>
          </w:p>
        </w:tc>
        <w:tc>
          <w:tcPr>
            <w:tcW w:w="2076" w:type="pct"/>
            <w:tcBorders>
              <w:top w:val="single" w:color="000000" w:sz="4" w:space="0"/>
              <w:bottom w:val="single" w:color="000000" w:sz="4" w:space="0"/>
            </w:tcBorders>
            <w:noWrap w:val="0"/>
            <w:vAlign w:val="center"/>
          </w:tcPr>
          <w:p w14:paraId="54F0D9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项目名称</w:t>
            </w:r>
          </w:p>
        </w:tc>
        <w:tc>
          <w:tcPr>
            <w:tcW w:w="1383" w:type="pct"/>
            <w:tcBorders>
              <w:top w:val="single" w:color="000000" w:sz="4" w:space="0"/>
              <w:bottom w:val="single" w:color="000000" w:sz="4" w:space="0"/>
            </w:tcBorders>
            <w:noWrap w:val="0"/>
            <w:vAlign w:val="center"/>
          </w:tcPr>
          <w:p w14:paraId="3A395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kern w:val="2"/>
                <w:sz w:val="32"/>
                <w:szCs w:val="32"/>
                <w:vertAlign w:val="baseline"/>
                <w:lang w:val="en-US" w:eastAsia="zh-CN" w:bidi="ar-SA"/>
              </w:rPr>
            </w:pPr>
            <w:r>
              <w:rPr>
                <w:rFonts w:hint="default" w:ascii="Times New Roman" w:hAnsi="Times New Roman" w:eastAsia="黑体" w:cs="Times New Roman"/>
                <w:sz w:val="32"/>
                <w:szCs w:val="32"/>
                <w:vertAlign w:val="baseline"/>
                <w:lang w:eastAsia="zh-CN"/>
              </w:rPr>
              <w:t>制作单位</w:t>
            </w:r>
          </w:p>
        </w:tc>
      </w:tr>
      <w:tr w14:paraId="11C3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013AF5F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bookmarkStart w:id="0" w:name="OLE_LINK1" w:colFirst="7" w:colLast="7"/>
          </w:p>
        </w:tc>
        <w:tc>
          <w:tcPr>
            <w:tcW w:w="1041" w:type="pct"/>
            <w:noWrap w:val="0"/>
            <w:vAlign w:val="center"/>
          </w:tcPr>
          <w:p w14:paraId="3A451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创新工作室</w:t>
            </w:r>
          </w:p>
        </w:tc>
        <w:tc>
          <w:tcPr>
            <w:tcW w:w="2076" w:type="pct"/>
            <w:noWrap w:val="0"/>
            <w:vAlign w:val="center"/>
          </w:tcPr>
          <w:p w14:paraId="73DD1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bookmarkStart w:id="1" w:name="OLE_LINK4"/>
            <w:r>
              <w:rPr>
                <w:rFonts w:hint="default" w:ascii="Times New Roman" w:hAnsi="Times New Roman" w:eastAsia="仿宋_GB2312" w:cs="Times New Roman"/>
                <w:b w:val="0"/>
                <w:bCs w:val="0"/>
                <w:spacing w:val="0"/>
                <w:sz w:val="28"/>
                <w:szCs w:val="28"/>
                <w:lang w:val="en-US" w:eastAsia="zh-CN"/>
              </w:rPr>
              <w:t>《“桂小新”全媒体工作室》</w:t>
            </w:r>
            <w:bookmarkEnd w:id="1"/>
          </w:p>
        </w:tc>
        <w:tc>
          <w:tcPr>
            <w:tcW w:w="1383" w:type="pct"/>
            <w:noWrap w:val="0"/>
            <w:vAlign w:val="center"/>
          </w:tcPr>
          <w:p w14:paraId="4E0B96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CB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8" w:type="pct"/>
            <w:noWrap w:val="0"/>
            <w:vAlign w:val="center"/>
          </w:tcPr>
          <w:p w14:paraId="7737EC5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1E3F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新闻专题</w:t>
            </w:r>
          </w:p>
        </w:tc>
        <w:tc>
          <w:tcPr>
            <w:tcW w:w="2076" w:type="pct"/>
            <w:noWrap w:val="0"/>
            <w:vAlign w:val="center"/>
          </w:tcPr>
          <w:p w14:paraId="7A478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《AI了广西》</w:t>
            </w:r>
          </w:p>
        </w:tc>
        <w:tc>
          <w:tcPr>
            <w:tcW w:w="1383" w:type="pct"/>
            <w:noWrap w:val="0"/>
            <w:vAlign w:val="center"/>
          </w:tcPr>
          <w:p w14:paraId="355A8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2800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514BE4B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6ED729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新闻专题</w:t>
            </w:r>
          </w:p>
        </w:tc>
        <w:tc>
          <w:tcPr>
            <w:tcW w:w="2076" w:type="pct"/>
            <w:noWrap w:val="0"/>
            <w:vAlign w:val="center"/>
          </w:tcPr>
          <w:p w14:paraId="24824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《大国小村》</w:t>
            </w:r>
          </w:p>
        </w:tc>
        <w:tc>
          <w:tcPr>
            <w:tcW w:w="1383" w:type="pct"/>
            <w:noWrap w:val="0"/>
            <w:vAlign w:val="center"/>
          </w:tcPr>
          <w:p w14:paraId="36A08F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38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2991B3B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CE95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新闻专题</w:t>
            </w:r>
          </w:p>
        </w:tc>
        <w:tc>
          <w:tcPr>
            <w:tcW w:w="2076" w:type="pct"/>
            <w:noWrap w:val="0"/>
            <w:vAlign w:val="center"/>
          </w:tcPr>
          <w:p w14:paraId="200FF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《丝路潮》</w:t>
            </w:r>
          </w:p>
        </w:tc>
        <w:tc>
          <w:tcPr>
            <w:tcW w:w="1383" w:type="pct"/>
            <w:noWrap w:val="0"/>
            <w:vAlign w:val="center"/>
          </w:tcPr>
          <w:p w14:paraId="017AD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南宁市融媒体中心</w:t>
            </w:r>
          </w:p>
        </w:tc>
      </w:tr>
      <w:tr w14:paraId="5553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5D1ADC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1A721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新闻专题</w:t>
            </w:r>
          </w:p>
        </w:tc>
        <w:tc>
          <w:tcPr>
            <w:tcW w:w="2076" w:type="pct"/>
            <w:noWrap w:val="0"/>
            <w:vAlign w:val="center"/>
          </w:tcPr>
          <w:p w14:paraId="205C1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eastAsia="zh-CN"/>
              </w:rPr>
            </w:pPr>
            <w:r>
              <w:rPr>
                <w:rFonts w:hint="default" w:ascii="Times New Roman" w:hAnsi="Times New Roman" w:eastAsia="仿宋_GB2312" w:cs="Times New Roman"/>
                <w:b w:val="0"/>
                <w:bCs w:val="0"/>
                <w:spacing w:val="0"/>
                <w:sz w:val="28"/>
                <w:szCs w:val="28"/>
                <w:lang w:eastAsia="zh-CN"/>
              </w:rPr>
              <w:t>《抗战胜利80周年大型融合报道</w:t>
            </w:r>
            <w:r>
              <w:rPr>
                <w:rFonts w:hint="eastAsia" w:ascii="方正小标宋简体" w:hAnsi="方正小标宋简体" w:eastAsia="方正小标宋简体" w:cs="方正小标宋简体"/>
                <w:kern w:val="0"/>
                <w:sz w:val="28"/>
                <w:szCs w:val="28"/>
              </w:rPr>
              <w:t>——</w:t>
            </w:r>
          </w:p>
          <w:p w14:paraId="5F81D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向着胜利，前进！》</w:t>
            </w:r>
          </w:p>
        </w:tc>
        <w:tc>
          <w:tcPr>
            <w:tcW w:w="1383" w:type="pct"/>
            <w:noWrap w:val="0"/>
            <w:vAlign w:val="center"/>
          </w:tcPr>
          <w:p w14:paraId="54EB78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4E2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4BBB361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5519C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新闻专题</w:t>
            </w:r>
          </w:p>
        </w:tc>
        <w:tc>
          <w:tcPr>
            <w:tcW w:w="2076" w:type="pct"/>
            <w:noWrap w:val="0"/>
            <w:vAlign w:val="center"/>
          </w:tcPr>
          <w:p w14:paraId="201C3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《飞虎传奇 红色记忆》</w:t>
            </w:r>
          </w:p>
        </w:tc>
        <w:tc>
          <w:tcPr>
            <w:tcW w:w="1383" w:type="pct"/>
            <w:noWrap w:val="0"/>
            <w:vAlign w:val="center"/>
          </w:tcPr>
          <w:p w14:paraId="7A7104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柳州市融媒体中心</w:t>
            </w:r>
          </w:p>
        </w:tc>
      </w:tr>
      <w:tr w14:paraId="56B1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58B0B89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58C40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理论节目</w:t>
            </w:r>
          </w:p>
        </w:tc>
        <w:tc>
          <w:tcPr>
            <w:tcW w:w="2076" w:type="pct"/>
            <w:noWrap w:val="0"/>
            <w:vAlign w:val="center"/>
          </w:tcPr>
          <w:p w14:paraId="1BAAC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eastAsia="zh-CN"/>
              </w:rPr>
            </w:pPr>
            <w:r>
              <w:rPr>
                <w:rFonts w:hint="default" w:ascii="Times New Roman" w:hAnsi="Times New Roman" w:eastAsia="仿宋_GB2312" w:cs="Times New Roman"/>
                <w:b w:val="0"/>
                <w:bCs w:val="0"/>
                <w:spacing w:val="0"/>
                <w:sz w:val="28"/>
                <w:szCs w:val="28"/>
                <w:lang w:eastAsia="zh-CN"/>
              </w:rPr>
              <w:t>《凡事说理》</w:t>
            </w:r>
          </w:p>
        </w:tc>
        <w:tc>
          <w:tcPr>
            <w:tcW w:w="1383" w:type="pct"/>
            <w:noWrap w:val="0"/>
            <w:vAlign w:val="center"/>
          </w:tcPr>
          <w:p w14:paraId="24CEF1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314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16360F0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2A471E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 xml:space="preserve">理论节目 </w:t>
            </w:r>
          </w:p>
        </w:tc>
        <w:tc>
          <w:tcPr>
            <w:tcW w:w="2076" w:type="pct"/>
            <w:noWrap w:val="0"/>
            <w:vAlign w:val="center"/>
          </w:tcPr>
          <w:p w14:paraId="44248C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《壮美之路》</w:t>
            </w:r>
          </w:p>
        </w:tc>
        <w:tc>
          <w:tcPr>
            <w:tcW w:w="1383" w:type="pct"/>
            <w:noWrap w:val="0"/>
            <w:vAlign w:val="center"/>
          </w:tcPr>
          <w:p w14:paraId="16E57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3F13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5F13B8B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E23C5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理论节目</w:t>
            </w:r>
          </w:p>
        </w:tc>
        <w:tc>
          <w:tcPr>
            <w:tcW w:w="2076" w:type="pct"/>
            <w:noWrap w:val="0"/>
            <w:vAlign w:val="center"/>
          </w:tcPr>
          <w:p w14:paraId="77CAF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《丝路青年访农记》</w:t>
            </w:r>
          </w:p>
        </w:tc>
        <w:tc>
          <w:tcPr>
            <w:tcW w:w="1383" w:type="pct"/>
            <w:noWrap w:val="0"/>
            <w:vAlign w:val="center"/>
          </w:tcPr>
          <w:p w14:paraId="3B6A43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南宁市融媒体中心</w:t>
            </w:r>
          </w:p>
        </w:tc>
      </w:tr>
      <w:tr w14:paraId="183B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5C4DF03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0DFE7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 xml:space="preserve">理论节目 </w:t>
            </w:r>
          </w:p>
        </w:tc>
        <w:tc>
          <w:tcPr>
            <w:tcW w:w="2076" w:type="pct"/>
            <w:noWrap w:val="0"/>
            <w:vAlign w:val="center"/>
          </w:tcPr>
          <w:p w14:paraId="241A13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bookmarkStart w:id="2" w:name="OLE_LINK7"/>
            <w:r>
              <w:rPr>
                <w:rFonts w:hint="default" w:ascii="Times New Roman" w:hAnsi="Times New Roman" w:eastAsia="仿宋_GB2312" w:cs="Times New Roman"/>
                <w:b w:val="0"/>
                <w:bCs w:val="0"/>
                <w:spacing w:val="0"/>
                <w:sz w:val="28"/>
                <w:szCs w:val="28"/>
                <w:lang w:eastAsia="zh-CN"/>
              </w:rPr>
              <w:t>《</w:t>
            </w:r>
            <w:r>
              <w:rPr>
                <w:rFonts w:hint="default" w:ascii="Times New Roman" w:hAnsi="Times New Roman" w:eastAsia="仿宋_GB2312" w:cs="Times New Roman"/>
                <w:b w:val="0"/>
                <w:bCs w:val="0"/>
                <w:spacing w:val="0"/>
                <w:sz w:val="28"/>
                <w:szCs w:val="28"/>
                <w:lang w:val="en-US" w:eastAsia="zh-CN"/>
              </w:rPr>
              <w:t>桂在学“习”</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b w:val="0"/>
                <w:bCs w:val="0"/>
                <w:spacing w:val="0"/>
                <w:sz w:val="28"/>
                <w:szCs w:val="28"/>
                <w:lang w:val="en-US" w:eastAsia="zh-CN"/>
              </w:rPr>
              <w:t>理“响”广西</w:t>
            </w:r>
            <w:r>
              <w:rPr>
                <w:rFonts w:hint="default" w:ascii="Times New Roman" w:hAnsi="Times New Roman" w:eastAsia="仿宋_GB2312" w:cs="Times New Roman"/>
                <w:b w:val="0"/>
                <w:bCs w:val="0"/>
                <w:spacing w:val="0"/>
                <w:sz w:val="28"/>
                <w:szCs w:val="28"/>
                <w:lang w:eastAsia="zh-CN"/>
              </w:rPr>
              <w:t>》</w:t>
            </w:r>
            <w:bookmarkEnd w:id="2"/>
          </w:p>
        </w:tc>
        <w:tc>
          <w:tcPr>
            <w:tcW w:w="1383" w:type="pct"/>
            <w:noWrap w:val="0"/>
            <w:vAlign w:val="center"/>
          </w:tcPr>
          <w:p w14:paraId="7E91A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626C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4A5E6B9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39BF0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38F39E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《与时代同行</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b w:val="0"/>
                <w:bCs w:val="0"/>
                <w:spacing w:val="0"/>
                <w:sz w:val="28"/>
                <w:szCs w:val="28"/>
                <w:lang w:val="en-US" w:eastAsia="zh-CN"/>
              </w:rPr>
              <w:t>最美广电人》</w:t>
            </w:r>
          </w:p>
        </w:tc>
        <w:tc>
          <w:tcPr>
            <w:tcW w:w="1383" w:type="pct"/>
            <w:noWrap w:val="0"/>
            <w:vAlign w:val="center"/>
          </w:tcPr>
          <w:p w14:paraId="530FB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541F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8F70FD1">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22C75F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422F6C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《平凡之躯铸大义</w:t>
            </w:r>
            <w:r>
              <w:rPr>
                <w:rFonts w:hint="eastAsia" w:ascii="Times New Roman" w:cs="Times New Roman"/>
                <w:b w:val="0"/>
                <w:bCs w:val="0"/>
                <w:spacing w:val="0"/>
                <w:sz w:val="28"/>
                <w:szCs w:val="28"/>
                <w:lang w:val="en-US" w:eastAsia="zh-CN"/>
              </w:rPr>
              <w:t xml:space="preserve"> </w:t>
            </w:r>
            <w:r>
              <w:rPr>
                <w:rFonts w:hint="default" w:ascii="Times New Roman" w:hAnsi="Times New Roman" w:eastAsia="仿宋_GB2312" w:cs="Times New Roman"/>
                <w:b w:val="0"/>
                <w:bCs w:val="0"/>
                <w:spacing w:val="0"/>
                <w:sz w:val="28"/>
                <w:szCs w:val="28"/>
                <w:lang w:val="en-US" w:eastAsia="zh-CN"/>
              </w:rPr>
              <w:t>三十春秋守初心</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b w:val="0"/>
                <w:bCs w:val="0"/>
                <w:spacing w:val="0"/>
                <w:sz w:val="28"/>
                <w:szCs w:val="28"/>
                <w:lang w:val="en-US" w:eastAsia="zh-CN"/>
              </w:rPr>
              <w:t>奖励第十一届广西见义勇为英雄模范暨庆祝广西见义勇为基金会成立三十周年专题晚会》</w:t>
            </w:r>
          </w:p>
        </w:tc>
        <w:tc>
          <w:tcPr>
            <w:tcW w:w="1383" w:type="pct"/>
            <w:noWrap w:val="0"/>
            <w:vAlign w:val="center"/>
          </w:tcPr>
          <w:p w14:paraId="41F7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9ED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089A8E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3D907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01FA90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w:t>
            </w:r>
            <w:r>
              <w:rPr>
                <w:rFonts w:hint="default" w:ascii="Times New Roman" w:hAnsi="Times New Roman" w:eastAsia="仿宋_GB2312" w:cs="Times New Roman"/>
                <w:b w:val="0"/>
                <w:bCs w:val="0"/>
                <w:spacing w:val="0"/>
                <w:sz w:val="28"/>
                <w:szCs w:val="28"/>
                <w:lang w:val="en-US" w:eastAsia="zh-CN"/>
              </w:rPr>
              <w:t>寻声而动·长歌万里</w:t>
            </w:r>
            <w:r>
              <w:rPr>
                <w:rFonts w:hint="default" w:ascii="Times New Roman" w:hAnsi="Times New Roman" w:eastAsia="仿宋_GB2312" w:cs="Times New Roman"/>
                <w:b w:val="0"/>
                <w:bCs w:val="0"/>
                <w:spacing w:val="0"/>
                <w:sz w:val="28"/>
                <w:szCs w:val="28"/>
                <w:lang w:eastAsia="zh-CN"/>
              </w:rPr>
              <w:t>》</w:t>
            </w:r>
          </w:p>
        </w:tc>
        <w:tc>
          <w:tcPr>
            <w:tcW w:w="1383" w:type="pct"/>
            <w:noWrap w:val="0"/>
            <w:vAlign w:val="center"/>
          </w:tcPr>
          <w:p w14:paraId="16CEE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EA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4A06B6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61E70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09CDC2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《菲阅》</w:t>
            </w:r>
          </w:p>
        </w:tc>
        <w:tc>
          <w:tcPr>
            <w:tcW w:w="1383" w:type="pct"/>
            <w:noWrap w:val="0"/>
            <w:vAlign w:val="center"/>
          </w:tcPr>
          <w:p w14:paraId="3DCE90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468AD766">
        <w:tblPrEx>
          <w:tblCellMar>
            <w:top w:w="0" w:type="dxa"/>
            <w:left w:w="108" w:type="dxa"/>
            <w:bottom w:w="0" w:type="dxa"/>
            <w:right w:w="108" w:type="dxa"/>
          </w:tblCellMar>
        </w:tblPrEx>
        <w:trPr>
          <w:trHeight w:val="567" w:hRule="atLeast"/>
          <w:jc w:val="center"/>
        </w:trPr>
        <w:tc>
          <w:tcPr>
            <w:tcW w:w="498" w:type="pct"/>
            <w:noWrap w:val="0"/>
            <w:vAlign w:val="center"/>
          </w:tcPr>
          <w:p w14:paraId="15DA38F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2F265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65ABF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《乡村诵读大赛》</w:t>
            </w:r>
          </w:p>
        </w:tc>
        <w:tc>
          <w:tcPr>
            <w:tcW w:w="1383" w:type="pct"/>
            <w:noWrap w:val="0"/>
            <w:vAlign w:val="center"/>
          </w:tcPr>
          <w:p w14:paraId="24306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A92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4C67700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AB90B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0B4769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《戏韵传八桂》</w:t>
            </w:r>
          </w:p>
        </w:tc>
        <w:tc>
          <w:tcPr>
            <w:tcW w:w="1383" w:type="pct"/>
            <w:noWrap w:val="0"/>
            <w:vAlign w:val="center"/>
          </w:tcPr>
          <w:p w14:paraId="2126A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885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005644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7469F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666C5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eastAsia="zh-CN"/>
              </w:rPr>
            </w:pPr>
            <w:r>
              <w:rPr>
                <w:rFonts w:hint="default" w:ascii="Times New Roman" w:hAnsi="Times New Roman" w:eastAsia="仿宋_GB2312" w:cs="Times New Roman"/>
                <w:b w:val="0"/>
                <w:bCs w:val="0"/>
                <w:spacing w:val="0"/>
                <w:sz w:val="28"/>
                <w:szCs w:val="28"/>
                <w:lang w:eastAsia="zh-CN"/>
              </w:rPr>
              <w:t>《胜利的回响》</w:t>
            </w:r>
          </w:p>
        </w:tc>
        <w:tc>
          <w:tcPr>
            <w:tcW w:w="1383" w:type="pct"/>
            <w:noWrap w:val="0"/>
            <w:vAlign w:val="center"/>
          </w:tcPr>
          <w:p w14:paraId="7591B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4D9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701CA9C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val="en-US" w:eastAsia="zh-CN"/>
              </w:rPr>
            </w:pPr>
          </w:p>
        </w:tc>
        <w:tc>
          <w:tcPr>
            <w:tcW w:w="1041" w:type="pct"/>
            <w:noWrap w:val="0"/>
            <w:vAlign w:val="center"/>
          </w:tcPr>
          <w:p w14:paraId="207856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文艺节目</w:t>
            </w:r>
          </w:p>
        </w:tc>
        <w:tc>
          <w:tcPr>
            <w:tcW w:w="2076" w:type="pct"/>
            <w:noWrap w:val="0"/>
            <w:vAlign w:val="center"/>
          </w:tcPr>
          <w:p w14:paraId="37F960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《千年油茶：从瑶寨火塘到世界非遗的</w:t>
            </w:r>
          </w:p>
          <w:p w14:paraId="2877CA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文明灯塔》</w:t>
            </w:r>
          </w:p>
        </w:tc>
        <w:tc>
          <w:tcPr>
            <w:tcW w:w="1383" w:type="pct"/>
            <w:noWrap w:val="0"/>
            <w:vAlign w:val="center"/>
          </w:tcPr>
          <w:p w14:paraId="1EF981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517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73A6217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325566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纪录片</w:t>
            </w:r>
          </w:p>
        </w:tc>
        <w:tc>
          <w:tcPr>
            <w:tcW w:w="2076" w:type="pct"/>
            <w:noWrap w:val="0"/>
            <w:vAlign w:val="center"/>
          </w:tcPr>
          <w:p w14:paraId="67945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w:t>
            </w:r>
            <w:r>
              <w:rPr>
                <w:rFonts w:hint="default" w:ascii="Times New Roman" w:hAnsi="Times New Roman" w:eastAsia="仿宋_GB2312" w:cs="Times New Roman"/>
                <w:b w:val="0"/>
                <w:bCs w:val="0"/>
                <w:spacing w:val="0"/>
                <w:sz w:val="28"/>
                <w:szCs w:val="28"/>
                <w:lang w:val="en-US" w:eastAsia="zh-CN"/>
              </w:rPr>
              <w:t>中国寿宴</w:t>
            </w:r>
            <w:r>
              <w:rPr>
                <w:rFonts w:hint="default" w:ascii="Times New Roman" w:hAnsi="Times New Roman" w:eastAsia="仿宋_GB2312" w:cs="Times New Roman"/>
                <w:b w:val="0"/>
                <w:bCs w:val="0"/>
                <w:spacing w:val="0"/>
                <w:sz w:val="28"/>
                <w:szCs w:val="28"/>
                <w:lang w:eastAsia="zh-CN"/>
              </w:rPr>
              <w:t>》</w:t>
            </w:r>
          </w:p>
        </w:tc>
        <w:tc>
          <w:tcPr>
            <w:tcW w:w="1383" w:type="pct"/>
            <w:noWrap w:val="0"/>
            <w:vAlign w:val="center"/>
          </w:tcPr>
          <w:p w14:paraId="4C7B2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6FF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38F0E49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376A43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纪录片</w:t>
            </w:r>
          </w:p>
        </w:tc>
        <w:tc>
          <w:tcPr>
            <w:tcW w:w="2076" w:type="pct"/>
            <w:noWrap w:val="0"/>
            <w:vAlign w:val="center"/>
          </w:tcPr>
          <w:p w14:paraId="0EFB9B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《南宁抗战：岁月回响》</w:t>
            </w:r>
          </w:p>
        </w:tc>
        <w:tc>
          <w:tcPr>
            <w:tcW w:w="1383" w:type="pct"/>
            <w:noWrap w:val="0"/>
            <w:vAlign w:val="center"/>
          </w:tcPr>
          <w:p w14:paraId="193F3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南宁市融媒体中心</w:t>
            </w:r>
          </w:p>
        </w:tc>
      </w:tr>
      <w:tr w14:paraId="1EB0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31DCAD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747381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广播剧</w:t>
            </w:r>
          </w:p>
        </w:tc>
        <w:tc>
          <w:tcPr>
            <w:tcW w:w="2076" w:type="pct"/>
            <w:noWrap w:val="0"/>
            <w:vAlign w:val="center"/>
          </w:tcPr>
          <w:p w14:paraId="3FCE5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《山歌好比春江水》</w:t>
            </w:r>
          </w:p>
        </w:tc>
        <w:tc>
          <w:tcPr>
            <w:tcW w:w="1383" w:type="pct"/>
            <w:noWrap w:val="0"/>
            <w:vAlign w:val="center"/>
          </w:tcPr>
          <w:p w14:paraId="3B712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1383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7CC26D2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1C2B7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广播剧</w:t>
            </w:r>
          </w:p>
        </w:tc>
        <w:tc>
          <w:tcPr>
            <w:tcW w:w="2076" w:type="pct"/>
            <w:noWrap w:val="0"/>
            <w:vAlign w:val="center"/>
          </w:tcPr>
          <w:p w14:paraId="3EE274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eastAsia="zh-CN"/>
              </w:rPr>
            </w:pPr>
            <w:r>
              <w:rPr>
                <w:rFonts w:hint="default" w:ascii="Times New Roman" w:hAnsi="Times New Roman" w:eastAsia="仿宋_GB2312" w:cs="Times New Roman"/>
                <w:b w:val="0"/>
                <w:bCs w:val="0"/>
                <w:spacing w:val="0"/>
                <w:sz w:val="28"/>
                <w:szCs w:val="28"/>
                <w:lang w:val="en-US" w:eastAsia="zh-CN"/>
              </w:rPr>
              <w:t>《同心圆》</w:t>
            </w:r>
          </w:p>
        </w:tc>
        <w:tc>
          <w:tcPr>
            <w:tcW w:w="1383" w:type="pct"/>
            <w:noWrap w:val="0"/>
            <w:vAlign w:val="center"/>
          </w:tcPr>
          <w:p w14:paraId="163224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691C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33BC27E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20DFB5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广播剧</w:t>
            </w:r>
          </w:p>
        </w:tc>
        <w:tc>
          <w:tcPr>
            <w:tcW w:w="2076" w:type="pct"/>
            <w:noWrap w:val="0"/>
            <w:vAlign w:val="center"/>
          </w:tcPr>
          <w:p w14:paraId="47620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《烽火童声》（暂名）</w:t>
            </w:r>
          </w:p>
        </w:tc>
        <w:tc>
          <w:tcPr>
            <w:tcW w:w="1383" w:type="pct"/>
            <w:noWrap w:val="0"/>
            <w:vAlign w:val="center"/>
          </w:tcPr>
          <w:p w14:paraId="6A410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南宁市融媒体中心</w:t>
            </w:r>
          </w:p>
        </w:tc>
      </w:tr>
      <w:tr w14:paraId="49BC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050F94D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31F0C2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保护未成年人</w:t>
            </w:r>
          </w:p>
          <w:p w14:paraId="6313E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主题节目</w:t>
            </w:r>
          </w:p>
        </w:tc>
        <w:tc>
          <w:tcPr>
            <w:tcW w:w="2076" w:type="pct"/>
            <w:noWrap w:val="0"/>
            <w:vAlign w:val="center"/>
          </w:tcPr>
          <w:p w14:paraId="18FA9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《新闻在线</w:t>
            </w:r>
            <w:r>
              <w:rPr>
                <w:rFonts w:hint="eastAsia" w:ascii="方正小标宋简体" w:hAnsi="方正小标宋简体" w:eastAsia="方正小标宋简体" w:cs="方正小标宋简体"/>
                <w:kern w:val="0"/>
                <w:sz w:val="28"/>
                <w:szCs w:val="28"/>
              </w:rPr>
              <w:t>——</w:t>
            </w:r>
            <w:r>
              <w:rPr>
                <w:rFonts w:hint="default" w:ascii="Times New Roman" w:hAnsi="Times New Roman" w:eastAsia="仿宋_GB2312" w:cs="Times New Roman"/>
                <w:b w:val="0"/>
                <w:bCs w:val="0"/>
                <w:spacing w:val="0"/>
                <w:sz w:val="28"/>
                <w:szCs w:val="28"/>
                <w:lang w:val="en-US" w:eastAsia="zh-CN"/>
              </w:rPr>
              <w:t>保护未成年人在行动》</w:t>
            </w:r>
          </w:p>
        </w:tc>
        <w:tc>
          <w:tcPr>
            <w:tcW w:w="1383" w:type="pct"/>
            <w:noWrap w:val="0"/>
            <w:vAlign w:val="center"/>
          </w:tcPr>
          <w:p w14:paraId="66B549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0ADC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673D450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610196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少儿节目</w:t>
            </w:r>
          </w:p>
        </w:tc>
        <w:tc>
          <w:tcPr>
            <w:tcW w:w="2076" w:type="pct"/>
            <w:noWrap w:val="0"/>
            <w:vAlign w:val="center"/>
          </w:tcPr>
          <w:p w14:paraId="198E7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《神奇植物在广西》</w:t>
            </w:r>
          </w:p>
        </w:tc>
        <w:tc>
          <w:tcPr>
            <w:tcW w:w="1383" w:type="pct"/>
            <w:noWrap w:val="0"/>
            <w:vAlign w:val="center"/>
          </w:tcPr>
          <w:p w14:paraId="77526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44B6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0B2F911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04FB4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少儿节目</w:t>
            </w:r>
          </w:p>
        </w:tc>
        <w:tc>
          <w:tcPr>
            <w:tcW w:w="2076" w:type="pct"/>
            <w:noWrap w:val="0"/>
            <w:vAlign w:val="center"/>
          </w:tcPr>
          <w:p w14:paraId="092AD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eastAsia="zh-CN"/>
              </w:rPr>
              <w:t>《汉字时光机》</w:t>
            </w:r>
          </w:p>
        </w:tc>
        <w:tc>
          <w:tcPr>
            <w:tcW w:w="1383" w:type="pct"/>
            <w:noWrap w:val="0"/>
            <w:vAlign w:val="center"/>
          </w:tcPr>
          <w:p w14:paraId="6E688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广西广播电视台</w:t>
            </w:r>
          </w:p>
        </w:tc>
      </w:tr>
      <w:tr w14:paraId="4AD5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noWrap w:val="0"/>
            <w:vAlign w:val="center"/>
          </w:tcPr>
          <w:p w14:paraId="79BE4B2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jc w:val="center"/>
              <w:textAlignment w:val="auto"/>
              <w:rPr>
                <w:rFonts w:hint="default" w:ascii="Times New Roman" w:hAnsi="Times New Roman" w:eastAsia="仿宋_GB2312" w:cs="Times New Roman"/>
                <w:b w:val="0"/>
                <w:bCs w:val="0"/>
                <w:sz w:val="28"/>
                <w:szCs w:val="28"/>
                <w:vertAlign w:val="baseline"/>
                <w:lang w:eastAsia="zh-CN"/>
              </w:rPr>
            </w:pPr>
          </w:p>
        </w:tc>
        <w:tc>
          <w:tcPr>
            <w:tcW w:w="1041" w:type="pct"/>
            <w:noWrap w:val="0"/>
            <w:vAlign w:val="center"/>
          </w:tcPr>
          <w:p w14:paraId="346F0C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少儿节目</w:t>
            </w:r>
          </w:p>
        </w:tc>
        <w:tc>
          <w:tcPr>
            <w:tcW w:w="2076" w:type="pct"/>
            <w:noWrap w:val="0"/>
            <w:vAlign w:val="center"/>
          </w:tcPr>
          <w:p w14:paraId="267BA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《我们都是好孩子》</w:t>
            </w:r>
          </w:p>
        </w:tc>
        <w:tc>
          <w:tcPr>
            <w:tcW w:w="1383" w:type="pct"/>
            <w:noWrap w:val="0"/>
            <w:vAlign w:val="center"/>
          </w:tcPr>
          <w:p w14:paraId="0B233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北海市融媒体中心</w:t>
            </w:r>
          </w:p>
        </w:tc>
      </w:tr>
      <w:bookmarkEnd w:id="0"/>
    </w:tbl>
    <w:p w14:paraId="6747A8B8">
      <w:pPr>
        <w:jc w:val="both"/>
        <w:rPr>
          <w:rFonts w:hint="default" w:ascii="Times New Roman" w:hAnsi="Times New Roman" w:eastAsia="黑体" w:cs="Times New Roman"/>
          <w:sz w:val="4"/>
          <w:szCs w:val="4"/>
          <w:lang w:val="en-US" w:eastAsia="zh-CN"/>
        </w:rPr>
      </w:pPr>
      <w:r>
        <w:rPr>
          <w:rFonts w:hint="default" w:ascii="Times New Roman" w:hAnsi="Times New Roman" w:eastAsia="黑体" w:cs="Times New Roman"/>
          <w:sz w:val="21"/>
          <w:szCs w:val="21"/>
          <w:lang w:val="en-US" w:eastAsia="zh-CN"/>
        </w:rPr>
        <w:t xml:space="preserve">   </w:t>
      </w:r>
    </w:p>
    <w:p w14:paraId="44655709">
      <w:pPr>
        <w:rPr>
          <w:rFonts w:hint="default" w:ascii="Times New Roman" w:hAnsi="Times New Roman" w:cs="Times New Roman"/>
          <w:lang w:val="en-US" w:eastAsia="zh-CN"/>
        </w:rPr>
      </w:pPr>
    </w:p>
    <w:p w14:paraId="5CDFDF64">
      <w:pPr>
        <w:pStyle w:val="3"/>
        <w:rPr>
          <w:rFonts w:hint="default" w:ascii="Times New Roman" w:hAnsi="Times New Roman" w:cs="Times New Roman"/>
          <w:lang w:val="en-US" w:eastAsia="zh-CN"/>
        </w:rPr>
      </w:pPr>
    </w:p>
    <w:p w14:paraId="0B1D13A6">
      <w:pPr>
        <w:rPr>
          <w:rFonts w:hint="default" w:ascii="Times New Roman" w:hAnsi="Times New Roman" w:cs="Times New Roman"/>
          <w:lang w:val="en-US" w:eastAsia="zh-CN"/>
        </w:rPr>
      </w:pPr>
    </w:p>
    <w:p w14:paraId="45C23ED9"/>
    <w:p w14:paraId="123362C7"/>
    <w:sectPr>
      <w:footerReference r:id="rId3" w:type="default"/>
      <w:footerReference r:id="rId4" w:type="even"/>
      <w:pgSz w:w="11906" w:h="16838"/>
      <w:pgMar w:top="2098" w:right="1474" w:bottom="1134" w:left="1588" w:header="851" w:footer="992"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2AFF">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3 -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9A45">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2 -</w:t>
    </w:r>
    <w:r>
      <w:rPr>
        <w:rFonts w:ascii="宋体" w:hAnsi="宋体" w:eastAsia="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79FB1"/>
    <w:multiLevelType w:val="singleLevel"/>
    <w:tmpl w:val="4EF79FB1"/>
    <w:lvl w:ilvl="0" w:tentative="0">
      <w:start w:val="1"/>
      <w:numFmt w:val="decimal"/>
      <w:lvlText w:val="%1"/>
      <w:lvlJc w:val="left"/>
      <w:pPr>
        <w:tabs>
          <w:tab w:val="left" w:pos="420"/>
        </w:tabs>
        <w:ind w:left="425" w:hanging="425"/>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360C8"/>
    <w:rsid w:val="53A3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 21"/>
    <w:basedOn w:val="1"/>
    <w:qFormat/>
    <w:uiPriority w:val="0"/>
    <w:pPr>
      <w:spacing w:after="120" w:line="480" w:lineRule="auto"/>
    </w:pPr>
    <w:rPr>
      <w:szCs w:val="24"/>
    </w:rPr>
  </w:style>
  <w:style w:type="paragraph" w:styleId="3">
    <w:name w:val="Normal Indent"/>
    <w:basedOn w:val="1"/>
    <w:next w:val="1"/>
    <w:qFormat/>
    <w:uiPriority w:val="0"/>
    <w:pPr>
      <w:ind w:firstLine="420" w:firstLineChars="200"/>
    </w:pPr>
    <w:rPr>
      <w:rFonts w:cs="Calibri"/>
    </w:rPr>
  </w:style>
  <w:style w:type="paragraph" w:styleId="4">
    <w:name w:val="footer"/>
    <w:basedOn w:val="1"/>
    <w:next w:val="1"/>
    <w:qFormat/>
    <w:uiPriority w:val="99"/>
    <w:pPr>
      <w:tabs>
        <w:tab w:val="center" w:pos="4153"/>
        <w:tab w:val="right" w:pos="8306"/>
      </w:tabs>
      <w:snapToGrid w:val="0"/>
      <w:jc w:val="left"/>
    </w:pPr>
    <w:rPr>
      <w:sz w:val="18"/>
      <w:szCs w:val="18"/>
      <w:lang w:val="zh-CN" w:eastAsia="zh-CN"/>
    </w:rPr>
  </w:style>
  <w:style w:type="table" w:styleId="6">
    <w:name w:val="Table Grid"/>
    <w:basedOn w:val="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2025-09-01T02:30:00Z</dcterms:created>
  <dc:creator>MT</dc:creator>
  <cp:lastModifiedBy>MT</cp:lastModifiedBy>
  <dcterms:modified xsi:type="dcterms:W3CDTF">2025-09-01T02:32:13Z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108764BA79AA45179E236A4ED8964D33_11</vt:lpwstr>
  </property>
  <property fmtid="{D5CDD505-2E9C-101B-9397-08002B2CF9AE}" pid="4" name="KSOTemplateDocerSaveRecord">
    <vt:lpwstr>eyJoZGlkIjoiYjk5NTk5MTA5MzJlZjljNzNjNTBjZTc5NjZkMDk1MzciLCJ1c2VySWQiOiIyNzE0ODEyOTUifQ==</vt:lpwstr>
  </property>
</Properties>
</file>